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F6E4" w14:textId="12F2C5A7" w:rsidR="00952632" w:rsidRPr="003B1ED0" w:rsidRDefault="003B1ED0" w:rsidP="001B480A">
      <w:pPr>
        <w:jc w:val="both"/>
        <w:rPr>
          <w:rFonts w:ascii="Times New Roman" w:hAnsi="Times New Roman" w:cs="Times New Roman"/>
          <w:sz w:val="24"/>
          <w:szCs w:val="24"/>
          <w:lang w:val="en-US"/>
        </w:rPr>
      </w:pP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r>
      <w:r>
        <w:rPr>
          <w:rFonts w:ascii="Arial" w:hAnsi="Arial" w:cs="Times New Roman"/>
          <w:b/>
          <w:sz w:val="24"/>
          <w:szCs w:val="24"/>
        </w:rPr>
        <w:tab/>
        <w:t xml:space="preserve">    </w:t>
      </w:r>
      <w:r w:rsidRPr="003B1ED0">
        <w:rPr>
          <w:rFonts w:ascii="Times New Roman" w:hAnsi="Times New Roman" w:cs="Times New Roman"/>
          <w:szCs w:val="24"/>
        </w:rPr>
        <w:t xml:space="preserve">    </w:t>
      </w:r>
      <w:r>
        <w:rPr>
          <w:rFonts w:ascii="Times New Roman" w:hAnsi="Times New Roman" w:cs="Times New Roman"/>
          <w:szCs w:val="24"/>
        </w:rPr>
        <w:t xml:space="preserve">          </w:t>
      </w:r>
      <w:r w:rsidRPr="003B1ED0">
        <w:rPr>
          <w:rFonts w:ascii="Times New Roman" w:hAnsi="Times New Roman" w:cs="Times New Roman"/>
          <w:szCs w:val="24"/>
        </w:rPr>
        <w:t xml:space="preserve">   10.06.2024</w:t>
      </w:r>
      <w:r w:rsidR="00691E74" w:rsidRPr="003B1ED0">
        <w:rPr>
          <w:rFonts w:ascii="Times New Roman" w:hAnsi="Times New Roman" w:cs="Times New Roman"/>
          <w:szCs w:val="24"/>
        </w:rPr>
        <w:tab/>
      </w:r>
      <w:r w:rsidR="00691E74" w:rsidRPr="003B1ED0">
        <w:rPr>
          <w:rFonts w:ascii="Times New Roman" w:hAnsi="Times New Roman" w:cs="Times New Roman"/>
          <w:szCs w:val="24"/>
        </w:rPr>
        <w:tab/>
      </w:r>
      <w:r w:rsidR="00691E74" w:rsidRPr="003B1ED0">
        <w:rPr>
          <w:rFonts w:ascii="Times New Roman" w:hAnsi="Times New Roman" w:cs="Times New Roman"/>
          <w:sz w:val="24"/>
          <w:szCs w:val="24"/>
        </w:rPr>
        <w:tab/>
      </w:r>
      <w:r w:rsidR="00691E74" w:rsidRPr="003B1ED0">
        <w:rPr>
          <w:rFonts w:ascii="Times New Roman" w:hAnsi="Times New Roman" w:cs="Times New Roman"/>
          <w:sz w:val="24"/>
          <w:szCs w:val="24"/>
        </w:rPr>
        <w:tab/>
      </w:r>
      <w:r w:rsidR="00691E74" w:rsidRPr="003B1ED0">
        <w:rPr>
          <w:rFonts w:ascii="Times New Roman" w:hAnsi="Times New Roman" w:cs="Times New Roman"/>
          <w:sz w:val="24"/>
          <w:szCs w:val="24"/>
        </w:rPr>
        <w:tab/>
      </w:r>
      <w:r w:rsidR="00691E74" w:rsidRPr="003B1ED0">
        <w:rPr>
          <w:rFonts w:ascii="Times New Roman" w:hAnsi="Times New Roman" w:cs="Times New Roman"/>
          <w:sz w:val="24"/>
          <w:szCs w:val="24"/>
        </w:rPr>
        <w:tab/>
      </w:r>
      <w:r w:rsidR="00691E74" w:rsidRPr="003B1ED0">
        <w:rPr>
          <w:rFonts w:ascii="Times New Roman" w:hAnsi="Times New Roman" w:cs="Times New Roman"/>
          <w:sz w:val="24"/>
          <w:szCs w:val="24"/>
        </w:rPr>
        <w:tab/>
      </w:r>
      <w:r w:rsidR="00691E74" w:rsidRPr="003B1ED0">
        <w:rPr>
          <w:rFonts w:ascii="Times New Roman" w:hAnsi="Times New Roman" w:cs="Times New Roman"/>
          <w:sz w:val="24"/>
          <w:szCs w:val="24"/>
        </w:rPr>
        <w:tab/>
        <w:t xml:space="preserve">          </w:t>
      </w:r>
      <w:r w:rsidR="00691E74" w:rsidRPr="003B1ED0">
        <w:rPr>
          <w:rFonts w:ascii="Times New Roman" w:hAnsi="Times New Roman" w:cs="Times New Roman"/>
          <w:sz w:val="24"/>
          <w:szCs w:val="24"/>
        </w:rPr>
        <w:tab/>
        <w:t xml:space="preserve">     </w:t>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r w:rsidR="0099114F" w:rsidRPr="003B1ED0">
        <w:rPr>
          <w:rFonts w:ascii="Times New Roman" w:hAnsi="Times New Roman" w:cs="Times New Roman"/>
          <w:sz w:val="24"/>
          <w:szCs w:val="24"/>
        </w:rPr>
        <w:tab/>
      </w:r>
    </w:p>
    <w:p w14:paraId="09B03D6E" w14:textId="151BC125" w:rsidR="00952632" w:rsidRDefault="003D6CA5" w:rsidP="00952632">
      <w:pPr>
        <w:jc w:val="center"/>
        <w:rPr>
          <w:rFonts w:ascii="Arial" w:hAnsi="Arial" w:cs="Times New Roman"/>
          <w:b/>
          <w:sz w:val="24"/>
          <w:szCs w:val="24"/>
        </w:rPr>
      </w:pPr>
      <w:r>
        <w:rPr>
          <w:noProof/>
          <w:lang w:val="en-US"/>
        </w:rPr>
        <w:drawing>
          <wp:inline distT="0" distB="0" distL="0" distR="0" wp14:anchorId="13CB8EFA" wp14:editId="7ABF8647">
            <wp:extent cx="1439857" cy="10191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042" cy="1113447"/>
                    </a:xfrm>
                    <a:prstGeom prst="rect">
                      <a:avLst/>
                    </a:prstGeom>
                  </pic:spPr>
                </pic:pic>
              </a:graphicData>
            </a:graphic>
          </wp:inline>
        </w:drawing>
      </w:r>
    </w:p>
    <w:p w14:paraId="437E0C2A" w14:textId="65182735" w:rsidR="006D2300" w:rsidRPr="009818A2" w:rsidRDefault="0099114F" w:rsidP="00EE1E1C">
      <w:pPr>
        <w:ind w:firstLine="720"/>
        <w:jc w:val="center"/>
        <w:rPr>
          <w:rFonts w:ascii="Times New Roman" w:hAnsi="Times New Roman" w:cs="Times New Roman"/>
          <w:b/>
          <w:sz w:val="24"/>
          <w:szCs w:val="24"/>
        </w:rPr>
      </w:pPr>
      <w:r w:rsidRPr="009818A2">
        <w:rPr>
          <w:rFonts w:ascii="Times New Roman" w:hAnsi="Times New Roman" w:cs="Times New Roman"/>
          <w:b/>
          <w:sz w:val="24"/>
          <w:szCs w:val="24"/>
        </w:rPr>
        <w:t>Tekstil ve Moda Tasarımı</w:t>
      </w:r>
      <w:r w:rsidR="00691E74" w:rsidRPr="009818A2">
        <w:rPr>
          <w:rFonts w:ascii="Times New Roman" w:hAnsi="Times New Roman" w:cs="Times New Roman"/>
          <w:b/>
          <w:sz w:val="24"/>
          <w:szCs w:val="24"/>
        </w:rPr>
        <w:t xml:space="preserve"> Bölümü</w:t>
      </w:r>
    </w:p>
    <w:p w14:paraId="55A58AE9" w14:textId="77777777" w:rsidR="00691E74" w:rsidRPr="009818A2" w:rsidRDefault="00691E74" w:rsidP="00547B06">
      <w:pPr>
        <w:pStyle w:val="NormalWeb"/>
        <w:shd w:val="clear" w:color="auto" w:fill="FFFFFF"/>
        <w:spacing w:before="0" w:beforeAutospacing="0" w:after="150" w:afterAutospacing="0"/>
        <w:jc w:val="both"/>
        <w:rPr>
          <w:b/>
          <w:sz w:val="24"/>
          <w:szCs w:val="24"/>
        </w:rPr>
      </w:pPr>
    </w:p>
    <w:p w14:paraId="4ACEFCD0" w14:textId="796F62B0" w:rsidR="006D2300" w:rsidRPr="009818A2" w:rsidRDefault="006D2300" w:rsidP="00547B06">
      <w:pPr>
        <w:pStyle w:val="NormalWeb"/>
        <w:shd w:val="clear" w:color="auto" w:fill="FFFFFF"/>
        <w:spacing w:before="0" w:beforeAutospacing="0" w:after="150" w:afterAutospacing="0"/>
        <w:jc w:val="both"/>
        <w:rPr>
          <w:b/>
          <w:sz w:val="24"/>
          <w:szCs w:val="24"/>
        </w:rPr>
      </w:pPr>
      <w:proofErr w:type="spellStart"/>
      <w:r w:rsidRPr="009818A2">
        <w:rPr>
          <w:b/>
          <w:sz w:val="24"/>
          <w:szCs w:val="24"/>
        </w:rPr>
        <w:t>Bölüm</w:t>
      </w:r>
      <w:proofErr w:type="spellEnd"/>
      <w:r w:rsidRPr="009818A2">
        <w:rPr>
          <w:b/>
          <w:sz w:val="24"/>
          <w:szCs w:val="24"/>
        </w:rPr>
        <w:t xml:space="preserve"> </w:t>
      </w:r>
      <w:proofErr w:type="spellStart"/>
      <w:r w:rsidRPr="009818A2">
        <w:rPr>
          <w:b/>
          <w:sz w:val="24"/>
          <w:szCs w:val="24"/>
        </w:rPr>
        <w:t>Hakkında</w:t>
      </w:r>
      <w:proofErr w:type="spellEnd"/>
    </w:p>
    <w:p w14:paraId="6CE26BA8" w14:textId="199988A1" w:rsidR="00E86F1A" w:rsidRPr="00E86F1A" w:rsidRDefault="00E86F1A" w:rsidP="00547B0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547B06">
        <w:rPr>
          <w:rFonts w:ascii="Times New Roman" w:eastAsia="Times New Roman" w:hAnsi="Times New Roman" w:cs="Times New Roman"/>
          <w:sz w:val="24"/>
          <w:szCs w:val="24"/>
          <w:lang w:val="en-US"/>
        </w:rPr>
        <w:t>Tekstil</w:t>
      </w:r>
      <w:proofErr w:type="spellEnd"/>
      <w:r w:rsidRPr="00547B06">
        <w:rPr>
          <w:rFonts w:ascii="Times New Roman" w:eastAsia="Times New Roman" w:hAnsi="Times New Roman" w:cs="Times New Roman"/>
          <w:sz w:val="24"/>
          <w:szCs w:val="24"/>
          <w:lang w:val="en-US"/>
        </w:rPr>
        <w:t xml:space="preserve"> </w:t>
      </w:r>
      <w:proofErr w:type="spellStart"/>
      <w:r w:rsidRPr="00547B06">
        <w:rPr>
          <w:rFonts w:ascii="Times New Roman" w:eastAsia="Times New Roman" w:hAnsi="Times New Roman" w:cs="Times New Roman"/>
          <w:sz w:val="24"/>
          <w:szCs w:val="24"/>
          <w:lang w:val="en-US"/>
        </w:rPr>
        <w:t>ve</w:t>
      </w:r>
      <w:proofErr w:type="spellEnd"/>
      <w:r w:rsidRPr="00547B06">
        <w:rPr>
          <w:rFonts w:ascii="Times New Roman" w:eastAsia="Times New Roman" w:hAnsi="Times New Roman" w:cs="Times New Roman"/>
          <w:sz w:val="24"/>
          <w:szCs w:val="24"/>
          <w:lang w:val="en-US"/>
        </w:rPr>
        <w:t xml:space="preserve"> Moda </w:t>
      </w:r>
      <w:proofErr w:type="spellStart"/>
      <w:r w:rsidRPr="00547B06">
        <w:rPr>
          <w:rFonts w:ascii="Times New Roman" w:eastAsia="Times New Roman" w:hAnsi="Times New Roman" w:cs="Times New Roman"/>
          <w:sz w:val="24"/>
          <w:szCs w:val="24"/>
          <w:lang w:val="en-US"/>
        </w:rPr>
        <w:t>Tasarımı</w:t>
      </w:r>
      <w:proofErr w:type="spellEnd"/>
      <w:r w:rsidRPr="00547B06">
        <w:rPr>
          <w:rFonts w:ascii="Times New Roman" w:eastAsia="Times New Roman" w:hAnsi="Times New Roman" w:cs="Times New Roman"/>
          <w:sz w:val="24"/>
          <w:szCs w:val="24"/>
          <w:lang w:val="en-US"/>
        </w:rPr>
        <w:t xml:space="preserve"> </w:t>
      </w:r>
      <w:proofErr w:type="spellStart"/>
      <w:r w:rsidRPr="00547B06">
        <w:rPr>
          <w:rFonts w:ascii="Times New Roman" w:eastAsia="Times New Roman" w:hAnsi="Times New Roman" w:cs="Times New Roman"/>
          <w:sz w:val="24"/>
          <w:szCs w:val="24"/>
          <w:lang w:val="en-US"/>
        </w:rPr>
        <w:t>Bölümü</w:t>
      </w:r>
      <w:proofErr w:type="spellEnd"/>
      <w:r w:rsidRPr="00547B06">
        <w:rPr>
          <w:rFonts w:ascii="Times New Roman" w:eastAsia="Times New Roman" w:hAnsi="Times New Roman" w:cs="Times New Roman"/>
          <w:sz w:val="24"/>
          <w:szCs w:val="24"/>
          <w:lang w:val="en-US"/>
        </w:rPr>
        <w:t xml:space="preserve">, </w:t>
      </w:r>
      <w:proofErr w:type="spellStart"/>
      <w:r w:rsidRPr="00547B06">
        <w:rPr>
          <w:rFonts w:ascii="Times New Roman" w:eastAsia="Times New Roman" w:hAnsi="Times New Roman" w:cs="Times New Roman"/>
          <w:sz w:val="24"/>
          <w:szCs w:val="24"/>
          <w:lang w:val="en-US"/>
        </w:rPr>
        <w:t>h</w:t>
      </w:r>
      <w:r w:rsidRPr="00E86F1A">
        <w:rPr>
          <w:rFonts w:ascii="Times New Roman" w:eastAsia="Times New Roman" w:hAnsi="Times New Roman" w:cs="Times New Roman"/>
          <w:sz w:val="24"/>
          <w:szCs w:val="24"/>
          <w:lang w:val="en-US"/>
        </w:rPr>
        <w:t>ızlı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bir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ivme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dönüşen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moda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dünyasında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görünen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değişimleri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yakından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takip</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ederek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çağın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gereklerine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adapte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olabilen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güncel</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moda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trendleri</w:t>
      </w:r>
      <w:proofErr w:type="spellEnd"/>
      <w:r w:rsidRPr="00E86F1A">
        <w:rPr>
          <w:rFonts w:ascii="Times New Roman" w:eastAsia="Times New Roman" w:hAnsi="Times New Roman" w:cs="Times New Roman"/>
          <w:sz w:val="24"/>
          <w:szCs w:val="24"/>
          <w:lang w:val="en-US"/>
        </w:rPr>
        <w:t xml:space="preserve"> iyi </w:t>
      </w:r>
      <w:proofErr w:type="spellStart"/>
      <w:r w:rsidRPr="00E86F1A">
        <w:rPr>
          <w:rFonts w:ascii="Times New Roman" w:eastAsia="Times New Roman" w:hAnsi="Times New Roman" w:cs="Times New Roman"/>
          <w:sz w:val="24"/>
          <w:szCs w:val="24"/>
          <w:lang w:val="en-US"/>
        </w:rPr>
        <w:t>kavrayan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analiz</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eden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yaratıcılıkları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harmanlayarak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bugünün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yarının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tasarımlarını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ortaya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koyacak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tekstil</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moda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tasarımcılarını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sektöre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dahil</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etmeyi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amaçlamaktadır</w:t>
      </w:r>
      <w:proofErr w:type="spellEnd"/>
      <w:r w:rsidRPr="00E86F1A">
        <w:rPr>
          <w:rFonts w:ascii="Times New Roman" w:eastAsia="Times New Roman" w:hAnsi="Times New Roman" w:cs="Times New Roman"/>
          <w:sz w:val="24"/>
          <w:szCs w:val="24"/>
          <w:lang w:val="en-US"/>
        </w:rPr>
        <w:t>.</w:t>
      </w:r>
    </w:p>
    <w:p w14:paraId="4548EAF7" w14:textId="5A5F0675" w:rsidR="00E86F1A" w:rsidRPr="00E86F1A" w:rsidRDefault="00E86F1A" w:rsidP="00547B06">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E86F1A">
        <w:rPr>
          <w:rFonts w:ascii="Times New Roman" w:eastAsia="Times New Roman" w:hAnsi="Times New Roman" w:cs="Times New Roman"/>
          <w:sz w:val="24"/>
          <w:szCs w:val="24"/>
          <w:lang w:val="en-US"/>
        </w:rPr>
        <w:t>NeoTech</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Kampüsü</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içinde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yer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alan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bölüm</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alanlarında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uzman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kadrosunun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yanı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sıra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sektör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güçlü</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bağlara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sahiptir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Ayrıca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gereken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teknik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altyapı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donatılmıştır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Baskı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dokuma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dikiş</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çizim</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bilgisayar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yetkinlikleri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için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tüm</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atöly</w:t>
      </w:r>
      <w:r w:rsidR="009818A2">
        <w:rPr>
          <w:rFonts w:ascii="Times New Roman" w:eastAsia="Times New Roman" w:hAnsi="Times New Roman" w:cs="Times New Roman"/>
          <w:sz w:val="24"/>
          <w:szCs w:val="24"/>
          <w:lang w:val="en-US"/>
        </w:rPr>
        <w:t>eler</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öğrencilerin</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kullanımına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hazırdır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Kampüsün</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fiziki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şeffaf</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yapısı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sayesinde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öğrenci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tasarıml</w:t>
      </w:r>
      <w:r w:rsidR="009818A2">
        <w:rPr>
          <w:rFonts w:ascii="Times New Roman" w:eastAsia="Times New Roman" w:hAnsi="Times New Roman" w:cs="Times New Roman"/>
          <w:sz w:val="24"/>
          <w:szCs w:val="24"/>
          <w:lang w:val="en-US"/>
        </w:rPr>
        <w:t>arı</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kampüsün</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içinde</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sürekli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görünürlük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kazanır</w:t>
      </w:r>
      <w:proofErr w:type="spellEnd"/>
      <w:r w:rsidRPr="00E86F1A">
        <w:rPr>
          <w:rFonts w:ascii="Times New Roman" w:eastAsia="Times New Roman" w:hAnsi="Times New Roman" w:cs="Times New Roman"/>
          <w:sz w:val="24"/>
          <w:szCs w:val="24"/>
          <w:lang w:val="en-US"/>
        </w:rPr>
        <w:t>.</w:t>
      </w:r>
    </w:p>
    <w:p w14:paraId="196AE4F8" w14:textId="6FD7AD94" w:rsidR="00E86F1A" w:rsidRPr="00E86F1A" w:rsidRDefault="00E86F1A" w:rsidP="00547B06">
      <w:pPr>
        <w:spacing w:before="100" w:beforeAutospacing="1" w:after="100" w:afterAutospacing="1" w:line="240" w:lineRule="auto"/>
        <w:jc w:val="both"/>
        <w:rPr>
          <w:rFonts w:ascii="Times New Roman" w:eastAsia="Times New Roman" w:hAnsi="Times New Roman" w:cs="Times New Roman"/>
          <w:sz w:val="24"/>
          <w:szCs w:val="24"/>
          <w:lang w:val="en-US"/>
        </w:rPr>
      </w:pPr>
      <w:r w:rsidRPr="00E86F1A">
        <w:rPr>
          <w:rFonts w:ascii="Times New Roman" w:eastAsia="Times New Roman" w:hAnsi="Times New Roman" w:cs="Times New Roman"/>
          <w:sz w:val="24"/>
          <w:szCs w:val="24"/>
          <w:lang w:val="en-US"/>
        </w:rPr>
        <w:t xml:space="preserve">Program, </w:t>
      </w:r>
      <w:proofErr w:type="spellStart"/>
      <w:r w:rsidRPr="00E86F1A">
        <w:rPr>
          <w:rFonts w:ascii="Times New Roman" w:eastAsia="Times New Roman" w:hAnsi="Times New Roman" w:cs="Times New Roman"/>
          <w:sz w:val="24"/>
          <w:szCs w:val="24"/>
          <w:lang w:val="en-US"/>
        </w:rPr>
        <w:t>dört</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yıllık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lisans</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eğitimi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verir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yetenek</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sınavı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öğrenci</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kabul</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eder</w:t>
      </w:r>
      <w:proofErr w:type="spellEnd"/>
      <w:r w:rsidRPr="00E86F1A">
        <w:rPr>
          <w:rFonts w:ascii="Times New Roman" w:eastAsia="Times New Roman" w:hAnsi="Times New Roman" w:cs="Times New Roman"/>
          <w:sz w:val="24"/>
          <w:szCs w:val="24"/>
          <w:lang w:val="en-US"/>
        </w:rPr>
        <w:t xml:space="preserve">. </w:t>
      </w:r>
      <w:proofErr w:type="spellStart"/>
      <w:r w:rsidR="00A25ED0" w:rsidRPr="00547B06">
        <w:rPr>
          <w:rFonts w:ascii="Times New Roman" w:eastAsia="Times New Roman" w:hAnsi="Times New Roman" w:cs="Times New Roman"/>
          <w:sz w:val="24"/>
          <w:szCs w:val="24"/>
          <w:lang w:val="en-US"/>
        </w:rPr>
        <w:t>Öğrencilerimiz</w:t>
      </w:r>
      <w:proofErr w:type="spellEnd"/>
      <w:r w:rsidR="00A25ED0" w:rsidRPr="00547B06">
        <w:rPr>
          <w:rFonts w:ascii="Times New Roman" w:eastAsia="Times New Roman" w:hAnsi="Times New Roman" w:cs="Times New Roman"/>
          <w:sz w:val="24"/>
          <w:szCs w:val="24"/>
          <w:lang w:val="en-US"/>
        </w:rPr>
        <w:t xml:space="preserve">, </w:t>
      </w:r>
      <w:r w:rsidRPr="00E86F1A">
        <w:rPr>
          <w:rFonts w:ascii="Times New Roman" w:eastAsia="Times New Roman" w:hAnsi="Times New Roman" w:cs="Times New Roman"/>
          <w:sz w:val="24"/>
          <w:szCs w:val="24"/>
          <w:lang w:val="en-US"/>
        </w:rPr>
        <w:t xml:space="preserve">Erasmus+ Öğrenci </w:t>
      </w:r>
      <w:proofErr w:type="spellStart"/>
      <w:r w:rsidRPr="00E86F1A">
        <w:rPr>
          <w:rFonts w:ascii="Times New Roman" w:eastAsia="Times New Roman" w:hAnsi="Times New Roman" w:cs="Times New Roman"/>
          <w:sz w:val="24"/>
          <w:szCs w:val="24"/>
          <w:lang w:val="en-US"/>
        </w:rPr>
        <w:t>Değişim</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Programı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sayesinde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anlaşmalı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kurumlar</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ile</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uluslararası</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eğitim</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veya</w:t>
      </w:r>
      <w:proofErr w:type="spellEnd"/>
      <w:r w:rsidRPr="00E86F1A">
        <w:rPr>
          <w:rFonts w:ascii="Times New Roman" w:eastAsia="Times New Roman" w:hAnsi="Times New Roman" w:cs="Times New Roman"/>
          <w:sz w:val="24"/>
          <w:szCs w:val="24"/>
          <w:lang w:val="en-US"/>
        </w:rPr>
        <w:t xml:space="preserve"> </w:t>
      </w:r>
      <w:proofErr w:type="spellStart"/>
      <w:r w:rsidRPr="00E86F1A">
        <w:rPr>
          <w:rFonts w:ascii="Times New Roman" w:eastAsia="Times New Roman" w:hAnsi="Times New Roman" w:cs="Times New Roman"/>
          <w:sz w:val="24"/>
          <w:szCs w:val="24"/>
          <w:lang w:val="en-US"/>
        </w:rPr>
        <w:t>sta</w:t>
      </w:r>
      <w:r w:rsidR="009818A2">
        <w:rPr>
          <w:rFonts w:ascii="Times New Roman" w:eastAsia="Times New Roman" w:hAnsi="Times New Roman" w:cs="Times New Roman"/>
          <w:sz w:val="24"/>
          <w:szCs w:val="24"/>
          <w:lang w:val="en-US"/>
        </w:rPr>
        <w:t>j</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deneyimi</w:t>
      </w:r>
      <w:proofErr w:type="spellEnd"/>
      <w:r w:rsidR="009818A2">
        <w:rPr>
          <w:rFonts w:ascii="Times New Roman" w:eastAsia="Times New Roman" w:hAnsi="Times New Roman" w:cs="Times New Roman"/>
          <w:sz w:val="24"/>
          <w:szCs w:val="24"/>
          <w:lang w:val="en-US"/>
        </w:rPr>
        <w:t xml:space="preserve"> </w:t>
      </w:r>
      <w:proofErr w:type="spellStart"/>
      <w:r w:rsidR="009818A2">
        <w:rPr>
          <w:rFonts w:ascii="Times New Roman" w:eastAsia="Times New Roman" w:hAnsi="Times New Roman" w:cs="Times New Roman"/>
          <w:sz w:val="24"/>
          <w:szCs w:val="24"/>
          <w:lang w:val="en-US"/>
        </w:rPr>
        <w:t>kazanabilmektedir</w:t>
      </w:r>
      <w:proofErr w:type="spellEnd"/>
      <w:r w:rsidR="009818A2">
        <w:rPr>
          <w:rFonts w:ascii="Times New Roman" w:eastAsia="Times New Roman" w:hAnsi="Times New Roman" w:cs="Times New Roman"/>
          <w:sz w:val="24"/>
          <w:szCs w:val="24"/>
          <w:lang w:val="en-US"/>
        </w:rPr>
        <w:t>.</w:t>
      </w:r>
    </w:p>
    <w:p w14:paraId="7EEEC037" w14:textId="77777777" w:rsidR="006D2300" w:rsidRPr="00547B06" w:rsidRDefault="006D2300" w:rsidP="00547B06">
      <w:pPr>
        <w:spacing w:line="240" w:lineRule="auto"/>
        <w:jc w:val="both"/>
        <w:rPr>
          <w:rFonts w:ascii="Times New Roman" w:hAnsi="Times New Roman" w:cs="Times New Roman"/>
          <w:b/>
          <w:sz w:val="24"/>
          <w:szCs w:val="24"/>
        </w:rPr>
      </w:pPr>
      <w:r w:rsidRPr="00547B06">
        <w:rPr>
          <w:rFonts w:ascii="Times New Roman" w:hAnsi="Times New Roman" w:cs="Times New Roman"/>
          <w:b/>
          <w:sz w:val="24"/>
          <w:szCs w:val="24"/>
        </w:rPr>
        <w:t>Çalışma Alanları</w:t>
      </w:r>
    </w:p>
    <w:p w14:paraId="5CAB60B9" w14:textId="24B2DD05" w:rsidR="00BF251E" w:rsidRPr="00547B06" w:rsidRDefault="00BF251E" w:rsidP="00547B06">
      <w:pPr>
        <w:spacing w:line="240" w:lineRule="auto"/>
        <w:jc w:val="both"/>
        <w:rPr>
          <w:rFonts w:ascii="Times New Roman" w:hAnsi="Times New Roman" w:cs="Times New Roman"/>
          <w:sz w:val="24"/>
          <w:szCs w:val="24"/>
          <w:lang w:eastAsia="tr-TR"/>
        </w:rPr>
      </w:pPr>
      <w:r w:rsidRPr="00547B06">
        <w:rPr>
          <w:rFonts w:ascii="Times New Roman" w:hAnsi="Times New Roman" w:cs="Times New Roman"/>
          <w:sz w:val="24"/>
          <w:szCs w:val="24"/>
          <w:lang w:eastAsia="tr-TR"/>
        </w:rPr>
        <w:t>Mezun olan öğrencilerimiz lisans eğitimleri süresince yöneldikleri uzmanlık alanı çerçevesinde edindikleri bilgi ve beceriler sayesinde tekstil ve moda sektör</w:t>
      </w:r>
      <w:r w:rsidR="00507C66">
        <w:rPr>
          <w:rFonts w:ascii="Times New Roman" w:hAnsi="Times New Roman" w:cs="Times New Roman"/>
          <w:sz w:val="24"/>
          <w:szCs w:val="24"/>
          <w:lang w:eastAsia="tr-TR"/>
        </w:rPr>
        <w:t>lerinde</w:t>
      </w:r>
      <w:r w:rsidRPr="00547B06">
        <w:rPr>
          <w:rFonts w:ascii="Times New Roman" w:hAnsi="Times New Roman" w:cs="Times New Roman"/>
          <w:sz w:val="24"/>
          <w:szCs w:val="24"/>
          <w:lang w:eastAsia="tr-TR"/>
        </w:rPr>
        <w:t>; Moda Tasarımcısı,</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Baskı Tasarımcısı,</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Dokuma Tasarımcısı,</w:t>
      </w:r>
      <w:r w:rsidR="00507C66">
        <w:rPr>
          <w:rFonts w:ascii="Times New Roman" w:hAnsi="Times New Roman" w:cs="Times New Roman"/>
          <w:sz w:val="24"/>
          <w:szCs w:val="24"/>
          <w:lang w:eastAsia="tr-TR"/>
        </w:rPr>
        <w:t xml:space="preserve"> </w:t>
      </w:r>
      <w:r w:rsidR="00547B06" w:rsidRPr="00547B06">
        <w:rPr>
          <w:rFonts w:ascii="Times New Roman" w:hAnsi="Times New Roman" w:cs="Times New Roman"/>
          <w:sz w:val="24"/>
          <w:szCs w:val="24"/>
          <w:lang w:eastAsia="tr-TR"/>
        </w:rPr>
        <w:t>Aksesuar Tasarımcısı,</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Görsel Mağaza Tasarımcısı,</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Stil Danışmanı, Yaratıcı Direktör,</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Moda Editörü,</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Moda Yazarı</w:t>
      </w:r>
      <w:r w:rsidR="00507C66">
        <w:rPr>
          <w:rFonts w:ascii="Times New Roman" w:hAnsi="Times New Roman" w:cs="Times New Roman"/>
          <w:sz w:val="24"/>
          <w:szCs w:val="24"/>
          <w:lang w:eastAsia="tr-TR"/>
        </w:rPr>
        <w:t xml:space="preserve"> </w:t>
      </w:r>
      <w:r w:rsidRPr="00547B06">
        <w:rPr>
          <w:rFonts w:ascii="Times New Roman" w:hAnsi="Times New Roman" w:cs="Times New Roman"/>
          <w:sz w:val="24"/>
          <w:szCs w:val="24"/>
          <w:lang w:eastAsia="tr-TR"/>
        </w:rPr>
        <w:t>gibi daha da çeşitlenebilecek şekilde</w:t>
      </w:r>
      <w:r w:rsidR="00507C66">
        <w:rPr>
          <w:rFonts w:ascii="Times New Roman" w:hAnsi="Times New Roman" w:cs="Times New Roman"/>
          <w:sz w:val="24"/>
          <w:szCs w:val="24"/>
          <w:lang w:eastAsia="tr-TR"/>
        </w:rPr>
        <w:t>,</w:t>
      </w:r>
      <w:r w:rsidRPr="00547B06">
        <w:rPr>
          <w:rFonts w:ascii="Times New Roman" w:hAnsi="Times New Roman" w:cs="Times New Roman"/>
          <w:sz w:val="24"/>
          <w:szCs w:val="24"/>
          <w:lang w:eastAsia="tr-TR"/>
        </w:rPr>
        <w:t xml:space="preserve"> sektörün farklı alanlarında ve pozisyonlarında çalışma olanağı bulmaktadırlar. Ayrıca mezunlarımız, lisan</w:t>
      </w:r>
      <w:r w:rsidR="00547B06">
        <w:rPr>
          <w:rFonts w:ascii="Times New Roman" w:hAnsi="Times New Roman" w:cs="Times New Roman"/>
          <w:sz w:val="24"/>
          <w:szCs w:val="24"/>
          <w:lang w:eastAsia="tr-TR"/>
        </w:rPr>
        <w:t>s</w:t>
      </w:r>
      <w:r w:rsidRPr="00547B06">
        <w:rPr>
          <w:rFonts w:ascii="Times New Roman" w:hAnsi="Times New Roman" w:cs="Times New Roman"/>
          <w:sz w:val="24"/>
          <w:szCs w:val="24"/>
          <w:lang w:eastAsia="tr-TR"/>
        </w:rPr>
        <w:t>üstü eğitim</w:t>
      </w:r>
      <w:r w:rsidR="00547B06">
        <w:rPr>
          <w:rFonts w:ascii="Times New Roman" w:hAnsi="Times New Roman" w:cs="Times New Roman"/>
          <w:sz w:val="24"/>
          <w:szCs w:val="24"/>
          <w:lang w:eastAsia="tr-TR"/>
        </w:rPr>
        <w:t>e</w:t>
      </w:r>
      <w:r w:rsidR="009818A2">
        <w:rPr>
          <w:rFonts w:ascii="Times New Roman" w:hAnsi="Times New Roman" w:cs="Times New Roman"/>
          <w:sz w:val="24"/>
          <w:szCs w:val="24"/>
          <w:lang w:eastAsia="tr-TR"/>
        </w:rPr>
        <w:t xml:space="preserve"> devam etmeyi tercih ederek akademik kariyer planlaması yapabilirler.</w:t>
      </w:r>
    </w:p>
    <w:p w14:paraId="00C9DE30" w14:textId="058E6253" w:rsidR="006D2300" w:rsidRPr="00547B06" w:rsidRDefault="006D2300" w:rsidP="00547B06">
      <w:pPr>
        <w:pStyle w:val="NormalWeb"/>
        <w:shd w:val="clear" w:color="auto" w:fill="FFFFFF"/>
        <w:spacing w:before="0" w:beforeAutospacing="0" w:after="150" w:afterAutospacing="0"/>
        <w:jc w:val="both"/>
        <w:rPr>
          <w:b/>
          <w:sz w:val="24"/>
          <w:szCs w:val="24"/>
        </w:rPr>
      </w:pPr>
      <w:proofErr w:type="spellStart"/>
      <w:r w:rsidRPr="00547B06">
        <w:rPr>
          <w:b/>
          <w:sz w:val="24"/>
          <w:szCs w:val="24"/>
        </w:rPr>
        <w:t>Dersler</w:t>
      </w:r>
      <w:proofErr w:type="spellEnd"/>
      <w:r w:rsidRPr="00547B06">
        <w:rPr>
          <w:b/>
          <w:sz w:val="24"/>
          <w:szCs w:val="24"/>
        </w:rPr>
        <w:t xml:space="preserve"> </w:t>
      </w:r>
      <w:proofErr w:type="spellStart"/>
      <w:r w:rsidRPr="00547B06">
        <w:rPr>
          <w:b/>
          <w:sz w:val="24"/>
          <w:szCs w:val="24"/>
        </w:rPr>
        <w:t>Hakkında</w:t>
      </w:r>
      <w:proofErr w:type="spellEnd"/>
      <w:r w:rsidRPr="00547B06">
        <w:rPr>
          <w:b/>
          <w:sz w:val="24"/>
          <w:szCs w:val="24"/>
        </w:rPr>
        <w:t xml:space="preserve"> </w:t>
      </w:r>
    </w:p>
    <w:p w14:paraId="6F6E071E" w14:textId="77777777" w:rsidR="00BF251E" w:rsidRPr="00547B06" w:rsidRDefault="00BF251E" w:rsidP="00547B06">
      <w:pPr>
        <w:spacing w:after="100" w:afterAutospacing="1" w:line="240" w:lineRule="auto"/>
        <w:jc w:val="both"/>
        <w:outlineLvl w:val="1"/>
        <w:rPr>
          <w:rFonts w:ascii="Times New Roman" w:eastAsia="Times New Roman" w:hAnsi="Times New Roman" w:cs="Times New Roman"/>
          <w:bCs/>
          <w:sz w:val="24"/>
          <w:szCs w:val="24"/>
          <w:lang w:eastAsia="tr-TR"/>
        </w:rPr>
      </w:pPr>
      <w:r w:rsidRPr="00547B06">
        <w:rPr>
          <w:rFonts w:ascii="Times New Roman" w:eastAsia="Times New Roman" w:hAnsi="Times New Roman" w:cs="Times New Roman"/>
          <w:bCs/>
          <w:sz w:val="24"/>
          <w:szCs w:val="24"/>
          <w:lang w:eastAsia="tr-TR"/>
        </w:rPr>
        <w:t xml:space="preserve">Tekstil ve Moda Tasarımı Bölümü; geniş seçmeli ders havuzu sayesinde, öğrencilere uzmanlaşma imkanı tanır. Dokuma, Baskı ve Giysi Tasarımı disiplinleri hakkında edinilecek yetenekler ile beraber tekstil ve modanın; tarihini, kültürel yapısını ve ticari faaliyetlerini içeren derslerle öğrencilerin yaratıcı ve girişimci birer tasarımcı olmaları hedeflenmektedir. </w:t>
      </w:r>
    </w:p>
    <w:p w14:paraId="6C539EFA" w14:textId="77777777" w:rsidR="005314F1" w:rsidRDefault="005314F1" w:rsidP="00547B06">
      <w:pPr>
        <w:widowControl w:val="0"/>
        <w:autoSpaceDE w:val="0"/>
        <w:autoSpaceDN w:val="0"/>
        <w:adjustRightInd w:val="0"/>
        <w:spacing w:after="240" w:line="240" w:lineRule="auto"/>
        <w:jc w:val="both"/>
        <w:rPr>
          <w:rFonts w:ascii="Times New Roman" w:hAnsi="Times New Roman" w:cs="Times New Roman"/>
          <w:b/>
          <w:sz w:val="24"/>
          <w:szCs w:val="24"/>
        </w:rPr>
      </w:pPr>
    </w:p>
    <w:p w14:paraId="7BFC8093" w14:textId="77777777" w:rsidR="003D6CA5" w:rsidRDefault="003D6CA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B2D25A4" w14:textId="3EA93253" w:rsidR="00E46899" w:rsidRPr="00547B06" w:rsidRDefault="00BF251E" w:rsidP="00547B06">
      <w:pPr>
        <w:widowControl w:val="0"/>
        <w:autoSpaceDE w:val="0"/>
        <w:autoSpaceDN w:val="0"/>
        <w:adjustRightInd w:val="0"/>
        <w:spacing w:after="240" w:line="240" w:lineRule="auto"/>
        <w:jc w:val="both"/>
        <w:rPr>
          <w:rFonts w:ascii="Times New Roman" w:hAnsi="Times New Roman" w:cs="Times New Roman"/>
          <w:b/>
          <w:sz w:val="24"/>
          <w:szCs w:val="24"/>
        </w:rPr>
      </w:pPr>
      <w:r w:rsidRPr="00547B06">
        <w:rPr>
          <w:rFonts w:ascii="Times New Roman" w:hAnsi="Times New Roman" w:cs="Times New Roman"/>
          <w:b/>
          <w:sz w:val="24"/>
          <w:szCs w:val="24"/>
        </w:rPr>
        <w:lastRenderedPageBreak/>
        <w:t>Tekstil ve Moda Tasarımı</w:t>
      </w:r>
      <w:r w:rsidR="006D2300" w:rsidRPr="00547B06">
        <w:rPr>
          <w:rFonts w:ascii="Times New Roman" w:hAnsi="Times New Roman" w:cs="Times New Roman"/>
          <w:b/>
          <w:sz w:val="24"/>
          <w:szCs w:val="24"/>
        </w:rPr>
        <w:t xml:space="preserve"> Bölümü Sınav Koşulları</w:t>
      </w:r>
    </w:p>
    <w:p w14:paraId="660F898D" w14:textId="77777777" w:rsidR="006D2300" w:rsidRPr="00547B06" w:rsidRDefault="006D2300" w:rsidP="00547B06">
      <w:pPr>
        <w:widowControl w:val="0"/>
        <w:autoSpaceDE w:val="0"/>
        <w:autoSpaceDN w:val="0"/>
        <w:adjustRightInd w:val="0"/>
        <w:spacing w:after="240" w:line="240" w:lineRule="auto"/>
        <w:jc w:val="both"/>
        <w:rPr>
          <w:rFonts w:ascii="Times New Roman" w:hAnsi="Times New Roman" w:cs="Times New Roman"/>
          <w:b/>
          <w:sz w:val="24"/>
          <w:szCs w:val="24"/>
        </w:rPr>
      </w:pPr>
      <w:r w:rsidRPr="00547B06">
        <w:rPr>
          <w:rFonts w:ascii="Times New Roman" w:hAnsi="Times New Roman" w:cs="Times New Roman"/>
          <w:b/>
          <w:sz w:val="24"/>
          <w:szCs w:val="24"/>
        </w:rPr>
        <w:t>Kontenjanlar ve Burs Oranları</w:t>
      </w:r>
    </w:p>
    <w:tbl>
      <w:tblPr>
        <w:tblW w:w="5680" w:type="dxa"/>
        <w:tblInd w:w="93" w:type="dxa"/>
        <w:tblLook w:val="04A0" w:firstRow="1" w:lastRow="0" w:firstColumn="1" w:lastColumn="0" w:noHBand="0" w:noVBand="1"/>
      </w:tblPr>
      <w:tblGrid>
        <w:gridCol w:w="4180"/>
        <w:gridCol w:w="1500"/>
      </w:tblGrid>
      <w:tr w:rsidR="00EB0222" w:rsidRPr="00547B06" w14:paraId="1F630554" w14:textId="77777777" w:rsidTr="006D2300">
        <w:trPr>
          <w:trHeight w:val="500"/>
        </w:trPr>
        <w:tc>
          <w:tcPr>
            <w:tcW w:w="418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D1CE273" w14:textId="77777777" w:rsidR="006D2300" w:rsidRPr="00547B06" w:rsidRDefault="006D2300" w:rsidP="00547B06">
            <w:pPr>
              <w:spacing w:line="240" w:lineRule="auto"/>
              <w:jc w:val="both"/>
              <w:rPr>
                <w:rFonts w:ascii="Times New Roman" w:eastAsia="Times New Roman" w:hAnsi="Times New Roman" w:cs="Times New Roman"/>
                <w:sz w:val="24"/>
                <w:szCs w:val="24"/>
              </w:rPr>
            </w:pPr>
            <w:r w:rsidRPr="00547B06">
              <w:rPr>
                <w:rFonts w:ascii="Times New Roman" w:eastAsia="Times New Roman" w:hAnsi="Times New Roman" w:cs="Times New Roman"/>
                <w:sz w:val="24"/>
                <w:szCs w:val="24"/>
              </w:rPr>
              <w:t>Program Adı</w:t>
            </w:r>
          </w:p>
        </w:tc>
        <w:tc>
          <w:tcPr>
            <w:tcW w:w="1500" w:type="dxa"/>
            <w:tcBorders>
              <w:top w:val="single" w:sz="8" w:space="0" w:color="auto"/>
              <w:left w:val="nil"/>
              <w:bottom w:val="single" w:sz="8" w:space="0" w:color="auto"/>
              <w:right w:val="single" w:sz="4" w:space="0" w:color="auto"/>
            </w:tcBorders>
            <w:shd w:val="clear" w:color="000000" w:fill="FFFFFF"/>
            <w:vAlign w:val="center"/>
            <w:hideMark/>
          </w:tcPr>
          <w:p w14:paraId="58285C1F" w14:textId="77777777" w:rsidR="006D2300" w:rsidRPr="00547B06" w:rsidRDefault="006D2300" w:rsidP="00547B06">
            <w:pPr>
              <w:spacing w:line="240" w:lineRule="auto"/>
              <w:jc w:val="both"/>
              <w:rPr>
                <w:rFonts w:ascii="Times New Roman" w:eastAsia="Times New Roman" w:hAnsi="Times New Roman" w:cs="Times New Roman"/>
                <w:sz w:val="24"/>
                <w:szCs w:val="24"/>
              </w:rPr>
            </w:pPr>
            <w:r w:rsidRPr="00547B06">
              <w:rPr>
                <w:rFonts w:ascii="Times New Roman" w:eastAsia="Times New Roman" w:hAnsi="Times New Roman" w:cs="Times New Roman"/>
                <w:sz w:val="24"/>
                <w:szCs w:val="24"/>
              </w:rPr>
              <w:t>Genel Kontenjan</w:t>
            </w:r>
          </w:p>
        </w:tc>
      </w:tr>
      <w:tr w:rsidR="00EB0222" w:rsidRPr="00DF4A06" w14:paraId="3B8BCA14" w14:textId="77777777" w:rsidTr="006D2300">
        <w:trPr>
          <w:trHeight w:val="260"/>
        </w:trPr>
        <w:tc>
          <w:tcPr>
            <w:tcW w:w="4180" w:type="dxa"/>
            <w:tcBorders>
              <w:top w:val="nil"/>
              <w:left w:val="single" w:sz="8" w:space="0" w:color="auto"/>
              <w:bottom w:val="single" w:sz="8" w:space="0" w:color="auto"/>
              <w:right w:val="single" w:sz="8" w:space="0" w:color="auto"/>
            </w:tcBorders>
            <w:shd w:val="clear" w:color="auto" w:fill="auto"/>
            <w:noWrap/>
            <w:hideMark/>
          </w:tcPr>
          <w:p w14:paraId="34D028DB" w14:textId="5B6BF67F" w:rsidR="006D2300" w:rsidRPr="005D074E" w:rsidRDefault="0099114F" w:rsidP="00547B06">
            <w:pPr>
              <w:spacing w:line="240" w:lineRule="auto"/>
              <w:jc w:val="both"/>
              <w:rPr>
                <w:rFonts w:ascii="Times New Roman" w:eastAsia="Times New Roman" w:hAnsi="Times New Roman" w:cs="Times New Roman"/>
                <w:sz w:val="24"/>
                <w:szCs w:val="24"/>
              </w:rPr>
            </w:pPr>
            <w:r w:rsidRPr="005D074E">
              <w:rPr>
                <w:rFonts w:ascii="Times New Roman" w:hAnsi="Times New Roman" w:cs="Times New Roman"/>
                <w:sz w:val="24"/>
                <w:szCs w:val="24"/>
              </w:rPr>
              <w:t xml:space="preserve">Tekstil ve Moda </w:t>
            </w:r>
            <w:r w:rsidR="00C46781" w:rsidRPr="005D074E">
              <w:rPr>
                <w:rFonts w:ascii="Times New Roman" w:hAnsi="Times New Roman" w:cs="Times New Roman"/>
                <w:sz w:val="24"/>
                <w:szCs w:val="24"/>
              </w:rPr>
              <w:t>Tasarımı</w:t>
            </w:r>
            <w:r w:rsidR="006D2300" w:rsidRPr="005D074E">
              <w:rPr>
                <w:rFonts w:ascii="Times New Roman" w:hAnsi="Times New Roman" w:cs="Times New Roman"/>
                <w:sz w:val="24"/>
                <w:szCs w:val="24"/>
              </w:rPr>
              <w:t xml:space="preserve"> (Burslu) </w:t>
            </w:r>
          </w:p>
        </w:tc>
        <w:tc>
          <w:tcPr>
            <w:tcW w:w="1500" w:type="dxa"/>
            <w:tcBorders>
              <w:top w:val="nil"/>
              <w:left w:val="nil"/>
              <w:bottom w:val="single" w:sz="8" w:space="0" w:color="auto"/>
              <w:right w:val="single" w:sz="8" w:space="0" w:color="auto"/>
            </w:tcBorders>
            <w:shd w:val="clear" w:color="auto" w:fill="auto"/>
            <w:noWrap/>
            <w:vAlign w:val="center"/>
            <w:hideMark/>
          </w:tcPr>
          <w:p w14:paraId="30BC1C05" w14:textId="15D8F061" w:rsidR="006D2300" w:rsidRPr="005D074E" w:rsidRDefault="00DF4A06" w:rsidP="00547B06">
            <w:pPr>
              <w:spacing w:line="240" w:lineRule="auto"/>
              <w:jc w:val="both"/>
              <w:rPr>
                <w:rFonts w:ascii="Times New Roman" w:eastAsia="Times New Roman" w:hAnsi="Times New Roman" w:cs="Times New Roman"/>
                <w:sz w:val="24"/>
                <w:szCs w:val="24"/>
              </w:rPr>
            </w:pPr>
            <w:r w:rsidRPr="005D074E">
              <w:rPr>
                <w:rFonts w:ascii="Times New Roman" w:eastAsia="Times New Roman" w:hAnsi="Times New Roman" w:cs="Times New Roman"/>
                <w:sz w:val="24"/>
                <w:szCs w:val="24"/>
              </w:rPr>
              <w:t xml:space="preserve">    </w:t>
            </w:r>
            <w:r w:rsidR="005D074E" w:rsidRPr="005D074E">
              <w:rPr>
                <w:rFonts w:ascii="Times New Roman" w:eastAsia="Times New Roman" w:hAnsi="Times New Roman" w:cs="Times New Roman"/>
                <w:sz w:val="24"/>
                <w:szCs w:val="24"/>
              </w:rPr>
              <w:t xml:space="preserve">     9</w:t>
            </w:r>
          </w:p>
        </w:tc>
      </w:tr>
      <w:tr w:rsidR="00EB0222" w:rsidRPr="00DF4A06" w14:paraId="3E61D3D8" w14:textId="77777777" w:rsidTr="005D074E">
        <w:trPr>
          <w:trHeight w:val="260"/>
        </w:trPr>
        <w:tc>
          <w:tcPr>
            <w:tcW w:w="4180" w:type="dxa"/>
            <w:tcBorders>
              <w:top w:val="nil"/>
              <w:left w:val="single" w:sz="8" w:space="0" w:color="auto"/>
              <w:bottom w:val="single" w:sz="4" w:space="0" w:color="auto"/>
              <w:right w:val="single" w:sz="8" w:space="0" w:color="auto"/>
            </w:tcBorders>
            <w:shd w:val="clear" w:color="auto" w:fill="auto"/>
            <w:noWrap/>
            <w:hideMark/>
          </w:tcPr>
          <w:p w14:paraId="7CD42812" w14:textId="66C4E563" w:rsidR="006D2300" w:rsidRPr="005D074E" w:rsidRDefault="0099114F" w:rsidP="00547B06">
            <w:pPr>
              <w:spacing w:line="240" w:lineRule="auto"/>
              <w:jc w:val="both"/>
              <w:rPr>
                <w:rFonts w:ascii="Times New Roman" w:eastAsia="Times New Roman" w:hAnsi="Times New Roman" w:cs="Times New Roman"/>
                <w:sz w:val="24"/>
                <w:szCs w:val="24"/>
              </w:rPr>
            </w:pPr>
            <w:r w:rsidRPr="005D074E">
              <w:rPr>
                <w:rFonts w:ascii="Times New Roman" w:hAnsi="Times New Roman" w:cs="Times New Roman"/>
                <w:sz w:val="24"/>
                <w:szCs w:val="24"/>
              </w:rPr>
              <w:t>Tekstil ve Moda</w:t>
            </w:r>
            <w:r w:rsidR="00C46781" w:rsidRPr="005D074E">
              <w:rPr>
                <w:rFonts w:ascii="Times New Roman" w:hAnsi="Times New Roman" w:cs="Times New Roman"/>
                <w:sz w:val="24"/>
                <w:szCs w:val="24"/>
              </w:rPr>
              <w:t xml:space="preserve"> Tasarımı</w:t>
            </w:r>
            <w:r w:rsidR="006765C2" w:rsidRPr="005D074E">
              <w:rPr>
                <w:rFonts w:ascii="Times New Roman" w:hAnsi="Times New Roman" w:cs="Times New Roman"/>
                <w:sz w:val="24"/>
                <w:szCs w:val="24"/>
              </w:rPr>
              <w:t xml:space="preserve"> (%50</w:t>
            </w:r>
            <w:r w:rsidR="006D2300" w:rsidRPr="005D074E">
              <w:rPr>
                <w:rFonts w:ascii="Times New Roman" w:hAnsi="Times New Roman" w:cs="Times New Roman"/>
                <w:sz w:val="24"/>
                <w:szCs w:val="24"/>
              </w:rPr>
              <w:t xml:space="preserve"> İndirimli)</w:t>
            </w:r>
          </w:p>
        </w:tc>
        <w:tc>
          <w:tcPr>
            <w:tcW w:w="1500" w:type="dxa"/>
            <w:tcBorders>
              <w:top w:val="nil"/>
              <w:left w:val="nil"/>
              <w:bottom w:val="single" w:sz="4" w:space="0" w:color="auto"/>
              <w:right w:val="single" w:sz="8" w:space="0" w:color="auto"/>
            </w:tcBorders>
            <w:shd w:val="clear" w:color="auto" w:fill="auto"/>
            <w:noWrap/>
            <w:vAlign w:val="center"/>
            <w:hideMark/>
          </w:tcPr>
          <w:p w14:paraId="72122D54" w14:textId="631150C4" w:rsidR="006D2300" w:rsidRPr="005D074E" w:rsidRDefault="005D074E" w:rsidP="00547B06">
            <w:pPr>
              <w:spacing w:line="240" w:lineRule="auto"/>
              <w:jc w:val="both"/>
              <w:rPr>
                <w:rFonts w:ascii="Times New Roman" w:eastAsia="Times New Roman" w:hAnsi="Times New Roman" w:cs="Times New Roman"/>
                <w:sz w:val="24"/>
                <w:szCs w:val="24"/>
              </w:rPr>
            </w:pPr>
            <w:r w:rsidRPr="005D074E">
              <w:rPr>
                <w:rFonts w:ascii="Times New Roman" w:eastAsia="Times New Roman" w:hAnsi="Times New Roman" w:cs="Times New Roman"/>
                <w:sz w:val="24"/>
                <w:szCs w:val="24"/>
              </w:rPr>
              <w:t xml:space="preserve">        50</w:t>
            </w:r>
          </w:p>
        </w:tc>
      </w:tr>
      <w:tr w:rsidR="005D074E" w:rsidRPr="00DF4A06" w14:paraId="68AF9E8B" w14:textId="77777777" w:rsidTr="005D074E">
        <w:trPr>
          <w:trHeight w:val="583"/>
        </w:trPr>
        <w:tc>
          <w:tcPr>
            <w:tcW w:w="4180" w:type="dxa"/>
            <w:tcBorders>
              <w:top w:val="single" w:sz="4" w:space="0" w:color="auto"/>
              <w:left w:val="single" w:sz="4" w:space="0" w:color="auto"/>
              <w:bottom w:val="single" w:sz="4" w:space="0" w:color="auto"/>
              <w:right w:val="single" w:sz="4" w:space="0" w:color="auto"/>
            </w:tcBorders>
            <w:shd w:val="clear" w:color="auto" w:fill="auto"/>
            <w:noWrap/>
          </w:tcPr>
          <w:p w14:paraId="4481E72E" w14:textId="642092F7" w:rsidR="005D074E" w:rsidRPr="005D074E" w:rsidRDefault="005D074E" w:rsidP="00547B06">
            <w:pPr>
              <w:spacing w:line="240" w:lineRule="auto"/>
              <w:jc w:val="both"/>
              <w:rPr>
                <w:rFonts w:ascii="Times New Roman" w:hAnsi="Times New Roman" w:cs="Times New Roman"/>
                <w:sz w:val="24"/>
                <w:szCs w:val="24"/>
              </w:rPr>
            </w:pPr>
            <w:r w:rsidRPr="005D074E">
              <w:rPr>
                <w:rFonts w:ascii="Times New Roman" w:hAnsi="Times New Roman" w:cs="Times New Roman"/>
                <w:sz w:val="24"/>
                <w:szCs w:val="24"/>
              </w:rPr>
              <w:t>Tekstil ve Moda Tasarımı (</w:t>
            </w:r>
            <w:r>
              <w:rPr>
                <w:rFonts w:ascii="Times New Roman" w:hAnsi="Times New Roman" w:cs="Times New Roman"/>
                <w:sz w:val="24"/>
                <w:szCs w:val="24"/>
              </w:rPr>
              <w:t>Ücretli</w:t>
            </w:r>
            <w:r w:rsidRPr="005D074E">
              <w:rPr>
                <w:rFonts w:ascii="Times New Roman" w:hAnsi="Times New Roman" w:cs="Times New Roman"/>
                <w:sz w:val="24"/>
                <w:szCs w:val="24"/>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A07C" w14:textId="635C9AF1" w:rsidR="005D074E" w:rsidRPr="005D074E" w:rsidRDefault="005D074E" w:rsidP="00547B06">
            <w:pPr>
              <w:spacing w:line="240" w:lineRule="auto"/>
              <w:jc w:val="both"/>
              <w:rPr>
                <w:rFonts w:ascii="Times New Roman" w:eastAsia="Times New Roman" w:hAnsi="Times New Roman" w:cs="Times New Roman"/>
                <w:sz w:val="24"/>
                <w:szCs w:val="24"/>
              </w:rPr>
            </w:pPr>
            <w:r w:rsidRPr="005D074E">
              <w:rPr>
                <w:rFonts w:ascii="Times New Roman" w:eastAsia="Times New Roman" w:hAnsi="Times New Roman" w:cs="Times New Roman"/>
                <w:sz w:val="24"/>
                <w:szCs w:val="24"/>
              </w:rPr>
              <w:t xml:space="preserve">         1</w:t>
            </w:r>
          </w:p>
        </w:tc>
      </w:tr>
    </w:tbl>
    <w:p w14:paraId="326EC281" w14:textId="472A7250" w:rsidR="000E5CC9" w:rsidRPr="00547B06" w:rsidRDefault="00DF4A06" w:rsidP="009818A2">
      <w:pPr>
        <w:widowControl w:val="0"/>
        <w:tabs>
          <w:tab w:val="left" w:pos="1608"/>
        </w:tabs>
        <w:autoSpaceDE w:val="0"/>
        <w:autoSpaceDN w:val="0"/>
        <w:adjustRightInd w:val="0"/>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F9DD66F" w14:textId="7CD5DF0E" w:rsidR="00E46899" w:rsidRPr="00547B06" w:rsidRDefault="00222AC1" w:rsidP="00547B06">
      <w:pPr>
        <w:widowControl w:val="0"/>
        <w:autoSpaceDE w:val="0"/>
        <w:autoSpaceDN w:val="0"/>
        <w:adjustRightInd w:val="0"/>
        <w:spacing w:after="240" w:line="240" w:lineRule="auto"/>
        <w:jc w:val="both"/>
        <w:rPr>
          <w:rFonts w:ascii="Times New Roman" w:hAnsi="Times New Roman" w:cs="Times New Roman"/>
          <w:sz w:val="24"/>
          <w:szCs w:val="24"/>
        </w:rPr>
      </w:pPr>
      <w:r w:rsidRPr="00547B06">
        <w:rPr>
          <w:rFonts w:ascii="Times New Roman" w:hAnsi="Times New Roman" w:cs="Times New Roman"/>
          <w:sz w:val="24"/>
          <w:szCs w:val="24"/>
        </w:rPr>
        <w:t>B</w:t>
      </w:r>
      <w:r w:rsidR="006D2300" w:rsidRPr="00547B06">
        <w:rPr>
          <w:rFonts w:ascii="Times New Roman" w:hAnsi="Times New Roman" w:cs="Times New Roman"/>
          <w:sz w:val="24"/>
          <w:szCs w:val="24"/>
        </w:rPr>
        <w:t xml:space="preserve">ireysel olarak yapılacak olan sınavlar, </w:t>
      </w:r>
      <w:r w:rsidRPr="00547B06">
        <w:rPr>
          <w:rFonts w:ascii="Times New Roman" w:hAnsi="Times New Roman" w:cs="Times New Roman"/>
          <w:sz w:val="24"/>
          <w:szCs w:val="24"/>
        </w:rPr>
        <w:t xml:space="preserve">gelen başvuru sayısına göre, </w:t>
      </w:r>
      <w:r w:rsidR="00E85839" w:rsidRPr="00547B06">
        <w:rPr>
          <w:rFonts w:ascii="Times New Roman" w:hAnsi="Times New Roman" w:cs="Times New Roman"/>
          <w:sz w:val="24"/>
          <w:szCs w:val="24"/>
        </w:rPr>
        <w:t>komisyon dahilinde 1</w:t>
      </w:r>
      <w:r w:rsidR="006D2300" w:rsidRPr="00547B06">
        <w:rPr>
          <w:rFonts w:ascii="Times New Roman" w:hAnsi="Times New Roman" w:cs="Times New Roman"/>
          <w:sz w:val="24"/>
          <w:szCs w:val="24"/>
        </w:rPr>
        <w:t xml:space="preserve"> günde t</w:t>
      </w:r>
      <w:r w:rsidR="00E85839" w:rsidRPr="00547B06">
        <w:rPr>
          <w:rFonts w:ascii="Times New Roman" w:hAnsi="Times New Roman" w:cs="Times New Roman"/>
          <w:sz w:val="24"/>
          <w:szCs w:val="24"/>
        </w:rPr>
        <w:t xml:space="preserve">amamlanacaktır. </w:t>
      </w:r>
    </w:p>
    <w:p w14:paraId="52AD9CE3" w14:textId="2A741E67" w:rsidR="006D2300" w:rsidRPr="00547B06" w:rsidRDefault="00BF251E" w:rsidP="00547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bCs/>
          <w:sz w:val="24"/>
          <w:szCs w:val="24"/>
        </w:rPr>
      </w:pPr>
      <w:r w:rsidRPr="00547B06">
        <w:rPr>
          <w:rFonts w:ascii="Times New Roman" w:hAnsi="Times New Roman" w:cs="Times New Roman"/>
          <w:b/>
          <w:sz w:val="24"/>
          <w:szCs w:val="24"/>
        </w:rPr>
        <w:t xml:space="preserve">Tekstil ve Moda Tasarımı </w:t>
      </w:r>
      <w:r w:rsidR="006D2300" w:rsidRPr="00547B06">
        <w:rPr>
          <w:rFonts w:ascii="Times New Roman" w:hAnsi="Times New Roman" w:cs="Times New Roman"/>
          <w:b/>
          <w:bCs/>
          <w:sz w:val="24"/>
          <w:szCs w:val="24"/>
        </w:rPr>
        <w:t>Bölümü Yetenek Sınavı</w:t>
      </w:r>
    </w:p>
    <w:p w14:paraId="57892238" w14:textId="27ED7E3D" w:rsidR="00E85839" w:rsidRPr="00547B06" w:rsidRDefault="00BF251E" w:rsidP="00547B06">
      <w:pPr>
        <w:pStyle w:val="NormalWeb"/>
        <w:shd w:val="clear" w:color="auto" w:fill="FFFFFF"/>
        <w:spacing w:after="150"/>
        <w:jc w:val="both"/>
        <w:rPr>
          <w:rFonts w:eastAsiaTheme="minorHAnsi"/>
          <w:sz w:val="24"/>
          <w:szCs w:val="24"/>
          <w:lang w:val="tr-TR"/>
        </w:rPr>
      </w:pPr>
      <w:r w:rsidRPr="00547B06">
        <w:rPr>
          <w:rFonts w:eastAsiaTheme="minorHAnsi"/>
          <w:sz w:val="24"/>
          <w:szCs w:val="24"/>
          <w:lang w:val="tr-TR"/>
        </w:rPr>
        <w:t>Tekstil ve Moda T</w:t>
      </w:r>
      <w:r w:rsidR="00E85839" w:rsidRPr="00547B06">
        <w:rPr>
          <w:rFonts w:eastAsiaTheme="minorHAnsi"/>
          <w:sz w:val="24"/>
          <w:szCs w:val="24"/>
          <w:lang w:val="tr-TR"/>
        </w:rPr>
        <w:t>asarımı Lisans Programının yerleştirme sınavı</w:t>
      </w:r>
      <w:r w:rsidR="009818A2">
        <w:rPr>
          <w:rFonts w:eastAsiaTheme="minorHAnsi"/>
          <w:sz w:val="24"/>
          <w:szCs w:val="24"/>
          <w:lang w:val="tr-TR"/>
        </w:rPr>
        <w:t xml:space="preserve"> obje </w:t>
      </w:r>
      <w:r w:rsidR="00E85839" w:rsidRPr="00547B06">
        <w:rPr>
          <w:rFonts w:eastAsiaTheme="minorHAnsi"/>
          <w:sz w:val="24"/>
          <w:szCs w:val="24"/>
          <w:lang w:val="tr-TR"/>
        </w:rPr>
        <w:t>çizim</w:t>
      </w:r>
      <w:r w:rsidR="00400091" w:rsidRPr="00547B06">
        <w:rPr>
          <w:rFonts w:eastAsiaTheme="minorHAnsi"/>
          <w:sz w:val="24"/>
          <w:szCs w:val="24"/>
          <w:lang w:val="tr-TR"/>
        </w:rPr>
        <w:t>ine</w:t>
      </w:r>
      <w:r w:rsidR="00E85839" w:rsidRPr="00547B06">
        <w:rPr>
          <w:rFonts w:eastAsiaTheme="minorHAnsi"/>
          <w:sz w:val="24"/>
          <w:szCs w:val="24"/>
          <w:lang w:val="tr-TR"/>
        </w:rPr>
        <w:t xml:space="preserve"> dayalıdır. </w:t>
      </w:r>
      <w:r w:rsidR="00400091" w:rsidRPr="00547B06">
        <w:rPr>
          <w:rFonts w:eastAsiaTheme="minorHAnsi"/>
          <w:sz w:val="24"/>
          <w:szCs w:val="24"/>
          <w:lang w:val="tr-TR"/>
        </w:rPr>
        <w:t>Sınav t</w:t>
      </w:r>
      <w:r w:rsidR="00E85839" w:rsidRPr="00547B06">
        <w:rPr>
          <w:rFonts w:eastAsiaTheme="minorHAnsi"/>
          <w:sz w:val="24"/>
          <w:szCs w:val="24"/>
          <w:lang w:val="tr-TR"/>
        </w:rPr>
        <w:t xml:space="preserve">ek aşama, tek oturumda gerçekleştirilir. Belirtilen yer ve zamanda sınava girmeyen aday hakkını kaybetmiş sayılır. 100 puan üzerinden değerlendirilen sınavda, adayların program yerleştirme sınavında başarılı sayılmaları için en az 50 ve üzeri puan almaları gerekir. Program yerleştirme sınavından 50 puanın altında alan adaylar ise başarısız sayılır ve aldıkları puan ilan edilmez.  </w:t>
      </w:r>
    </w:p>
    <w:p w14:paraId="298734A5" w14:textId="56CECABA" w:rsidR="000D1E1D" w:rsidRPr="00547B06" w:rsidRDefault="000D1E1D" w:rsidP="00547B06">
      <w:pPr>
        <w:pStyle w:val="NormalWeb"/>
        <w:shd w:val="clear" w:color="auto" w:fill="FFFFFF"/>
        <w:spacing w:after="150"/>
        <w:jc w:val="both"/>
        <w:rPr>
          <w:b/>
          <w:sz w:val="24"/>
          <w:szCs w:val="24"/>
        </w:rPr>
      </w:pPr>
      <w:proofErr w:type="spellStart"/>
      <w:r w:rsidRPr="00547B06">
        <w:rPr>
          <w:b/>
          <w:sz w:val="24"/>
          <w:szCs w:val="24"/>
        </w:rPr>
        <w:t>Değerlendirme</w:t>
      </w:r>
      <w:proofErr w:type="spellEnd"/>
      <w:r w:rsidRPr="00547B06">
        <w:rPr>
          <w:b/>
          <w:sz w:val="24"/>
          <w:szCs w:val="24"/>
        </w:rPr>
        <w:t xml:space="preserve"> </w:t>
      </w:r>
      <w:proofErr w:type="spellStart"/>
      <w:r w:rsidRPr="00547B06">
        <w:rPr>
          <w:b/>
          <w:sz w:val="24"/>
          <w:szCs w:val="24"/>
        </w:rPr>
        <w:t>ve</w:t>
      </w:r>
      <w:proofErr w:type="spellEnd"/>
      <w:r w:rsidRPr="00547B06">
        <w:rPr>
          <w:b/>
          <w:sz w:val="24"/>
          <w:szCs w:val="24"/>
        </w:rPr>
        <w:t xml:space="preserve"> </w:t>
      </w:r>
      <w:proofErr w:type="spellStart"/>
      <w:r w:rsidRPr="00547B06">
        <w:rPr>
          <w:b/>
          <w:sz w:val="24"/>
          <w:szCs w:val="24"/>
        </w:rPr>
        <w:t>Yöntem</w:t>
      </w:r>
      <w:proofErr w:type="spellEnd"/>
    </w:p>
    <w:p w14:paraId="1B3F2D3B" w14:textId="634250E7" w:rsidR="0081240B" w:rsidRPr="0081240B" w:rsidRDefault="0081240B" w:rsidP="0081240B">
      <w:pPr>
        <w:pStyle w:val="NormalWeb"/>
        <w:shd w:val="clear" w:color="auto" w:fill="FFFFFF"/>
        <w:spacing w:after="150"/>
        <w:jc w:val="both"/>
        <w:rPr>
          <w:sz w:val="24"/>
          <w:szCs w:val="24"/>
        </w:rPr>
      </w:pPr>
      <w:proofErr w:type="spellStart"/>
      <w:r w:rsidRPr="0081240B">
        <w:rPr>
          <w:sz w:val="24"/>
          <w:szCs w:val="24"/>
        </w:rPr>
        <w:t>Değerlendirmelerde</w:t>
      </w:r>
      <w:proofErr w:type="spellEnd"/>
      <w:r w:rsidRPr="0081240B">
        <w:rPr>
          <w:sz w:val="24"/>
          <w:szCs w:val="24"/>
        </w:rPr>
        <w:t xml:space="preserve"> </w:t>
      </w:r>
      <w:proofErr w:type="spellStart"/>
      <w:r w:rsidRPr="0081240B">
        <w:rPr>
          <w:sz w:val="24"/>
          <w:szCs w:val="24"/>
        </w:rPr>
        <w:t>göz</w:t>
      </w:r>
      <w:proofErr w:type="spellEnd"/>
      <w:r w:rsidRPr="0081240B">
        <w:rPr>
          <w:sz w:val="24"/>
          <w:szCs w:val="24"/>
        </w:rPr>
        <w:t xml:space="preserve"> </w:t>
      </w:r>
      <w:proofErr w:type="spellStart"/>
      <w:r w:rsidRPr="0081240B">
        <w:rPr>
          <w:sz w:val="24"/>
          <w:szCs w:val="24"/>
        </w:rPr>
        <w:t>önünde</w:t>
      </w:r>
      <w:proofErr w:type="spellEnd"/>
      <w:r w:rsidRPr="0081240B">
        <w:rPr>
          <w:sz w:val="24"/>
          <w:szCs w:val="24"/>
        </w:rPr>
        <w:t xml:space="preserve"> </w:t>
      </w:r>
      <w:proofErr w:type="spellStart"/>
      <w:r w:rsidRPr="0081240B">
        <w:rPr>
          <w:sz w:val="24"/>
          <w:szCs w:val="24"/>
        </w:rPr>
        <w:t>bulundurulacak</w:t>
      </w:r>
      <w:proofErr w:type="spellEnd"/>
      <w:r w:rsidRPr="0081240B">
        <w:rPr>
          <w:sz w:val="24"/>
          <w:szCs w:val="24"/>
        </w:rPr>
        <w:t xml:space="preserve"> </w:t>
      </w:r>
      <w:proofErr w:type="spellStart"/>
      <w:r w:rsidRPr="0081240B">
        <w:rPr>
          <w:sz w:val="24"/>
          <w:szCs w:val="24"/>
        </w:rPr>
        <w:t>ölçütler</w:t>
      </w:r>
      <w:proofErr w:type="spellEnd"/>
      <w:r w:rsidRPr="0081240B">
        <w:rPr>
          <w:sz w:val="24"/>
          <w:szCs w:val="24"/>
        </w:rPr>
        <w:t>; Oran-</w:t>
      </w:r>
      <w:proofErr w:type="spellStart"/>
      <w:r w:rsidRPr="0081240B">
        <w:rPr>
          <w:sz w:val="24"/>
          <w:szCs w:val="24"/>
        </w:rPr>
        <w:t>orantı</w:t>
      </w:r>
      <w:proofErr w:type="spellEnd"/>
      <w:r w:rsidRPr="0081240B">
        <w:rPr>
          <w:sz w:val="24"/>
          <w:szCs w:val="24"/>
        </w:rPr>
        <w:t xml:space="preserve">, </w:t>
      </w:r>
      <w:proofErr w:type="spellStart"/>
      <w:r w:rsidRPr="0081240B">
        <w:rPr>
          <w:sz w:val="24"/>
          <w:szCs w:val="24"/>
        </w:rPr>
        <w:t>kâğıda</w:t>
      </w:r>
      <w:proofErr w:type="spellEnd"/>
      <w:r w:rsidRPr="0081240B">
        <w:rPr>
          <w:sz w:val="24"/>
          <w:szCs w:val="24"/>
        </w:rPr>
        <w:t xml:space="preserve"> </w:t>
      </w:r>
      <w:proofErr w:type="spellStart"/>
      <w:r w:rsidRPr="0081240B">
        <w:rPr>
          <w:sz w:val="24"/>
          <w:szCs w:val="24"/>
        </w:rPr>
        <w:t>dengeli</w:t>
      </w:r>
      <w:proofErr w:type="spellEnd"/>
      <w:r w:rsidRPr="0081240B">
        <w:rPr>
          <w:sz w:val="24"/>
          <w:szCs w:val="24"/>
        </w:rPr>
        <w:t xml:space="preserve"> </w:t>
      </w:r>
      <w:proofErr w:type="spellStart"/>
      <w:r w:rsidRPr="0081240B">
        <w:rPr>
          <w:sz w:val="24"/>
          <w:szCs w:val="24"/>
        </w:rPr>
        <w:t>yerleşim</w:t>
      </w:r>
      <w:proofErr w:type="spellEnd"/>
      <w:r w:rsidRPr="0081240B">
        <w:rPr>
          <w:sz w:val="24"/>
          <w:szCs w:val="24"/>
        </w:rPr>
        <w:t xml:space="preserve">, </w:t>
      </w:r>
      <w:proofErr w:type="spellStart"/>
      <w:r w:rsidRPr="0081240B">
        <w:rPr>
          <w:sz w:val="24"/>
          <w:szCs w:val="24"/>
        </w:rPr>
        <w:t>perspektif</w:t>
      </w:r>
      <w:proofErr w:type="spellEnd"/>
      <w:r w:rsidRPr="0081240B">
        <w:rPr>
          <w:sz w:val="24"/>
          <w:szCs w:val="24"/>
        </w:rPr>
        <w:t xml:space="preserve">, </w:t>
      </w:r>
      <w:proofErr w:type="spellStart"/>
      <w:r w:rsidRPr="0081240B">
        <w:rPr>
          <w:sz w:val="24"/>
          <w:szCs w:val="24"/>
        </w:rPr>
        <w:t>doku</w:t>
      </w:r>
      <w:proofErr w:type="spellEnd"/>
      <w:r w:rsidRPr="0081240B">
        <w:rPr>
          <w:sz w:val="24"/>
          <w:szCs w:val="24"/>
        </w:rPr>
        <w:t xml:space="preserve">, </w:t>
      </w:r>
      <w:proofErr w:type="spellStart"/>
      <w:r w:rsidRPr="0081240B">
        <w:rPr>
          <w:sz w:val="24"/>
          <w:szCs w:val="24"/>
        </w:rPr>
        <w:t>lokal</w:t>
      </w:r>
      <w:proofErr w:type="spellEnd"/>
      <w:r w:rsidRPr="0081240B">
        <w:rPr>
          <w:sz w:val="24"/>
          <w:szCs w:val="24"/>
        </w:rPr>
        <w:t xml:space="preserve"> </w:t>
      </w:r>
      <w:proofErr w:type="spellStart"/>
      <w:r w:rsidRPr="0081240B">
        <w:rPr>
          <w:sz w:val="24"/>
          <w:szCs w:val="24"/>
        </w:rPr>
        <w:t>tonlama</w:t>
      </w:r>
      <w:proofErr w:type="spellEnd"/>
      <w:r w:rsidRPr="0081240B">
        <w:rPr>
          <w:sz w:val="24"/>
          <w:szCs w:val="24"/>
        </w:rPr>
        <w:t xml:space="preserve">, </w:t>
      </w:r>
      <w:proofErr w:type="spellStart"/>
      <w:r w:rsidRPr="0081240B">
        <w:rPr>
          <w:sz w:val="24"/>
          <w:szCs w:val="24"/>
        </w:rPr>
        <w:t>gölgelendirmedir</w:t>
      </w:r>
      <w:proofErr w:type="spellEnd"/>
      <w:r w:rsidRPr="0081240B">
        <w:rPr>
          <w:sz w:val="24"/>
          <w:szCs w:val="24"/>
        </w:rPr>
        <w:t>.</w:t>
      </w:r>
    </w:p>
    <w:p w14:paraId="61B6EFBF" w14:textId="77777777" w:rsidR="0081240B" w:rsidRPr="0081240B" w:rsidRDefault="0081240B" w:rsidP="0081240B">
      <w:pPr>
        <w:pStyle w:val="NormalWeb"/>
        <w:rPr>
          <w:sz w:val="24"/>
          <w:szCs w:val="24"/>
          <w:u w:val="single"/>
          <w:lang w:val="tr-TR"/>
        </w:rPr>
      </w:pPr>
      <w:r w:rsidRPr="0081240B">
        <w:rPr>
          <w:sz w:val="24"/>
          <w:szCs w:val="24"/>
          <w:u w:val="single"/>
          <w:lang w:val="tr-TR"/>
        </w:rPr>
        <w:t>Değerlendirmelerde göz önünde bulundurulacak kriter ve puanlandırma aşağıda sunulmuştur.</w:t>
      </w:r>
    </w:p>
    <w:tbl>
      <w:tblPr>
        <w:tblW w:w="6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115"/>
      </w:tblGrid>
      <w:tr w:rsidR="0081240B" w:rsidRPr="0081240B" w14:paraId="6EF2372F" w14:textId="77777777" w:rsidTr="0019550E">
        <w:trPr>
          <w:trHeight w:val="500"/>
        </w:trPr>
        <w:tc>
          <w:tcPr>
            <w:tcW w:w="4180" w:type="dxa"/>
            <w:shd w:val="clear" w:color="000000" w:fill="FFFFFF"/>
            <w:vAlign w:val="center"/>
            <w:hideMark/>
          </w:tcPr>
          <w:p w14:paraId="42185EE2" w14:textId="77777777" w:rsidR="0081240B" w:rsidRPr="0081240B" w:rsidRDefault="0081240B" w:rsidP="0081240B">
            <w:pPr>
              <w:pStyle w:val="NormalWeb"/>
              <w:shd w:val="clear" w:color="auto" w:fill="FFFFFF"/>
              <w:spacing w:after="150"/>
              <w:jc w:val="both"/>
              <w:rPr>
                <w:b/>
                <w:bCs/>
                <w:sz w:val="24"/>
                <w:szCs w:val="24"/>
                <w:lang w:val="tr-TR"/>
              </w:rPr>
            </w:pPr>
            <w:r w:rsidRPr="0081240B">
              <w:rPr>
                <w:b/>
                <w:bCs/>
                <w:sz w:val="24"/>
                <w:szCs w:val="24"/>
                <w:lang w:val="tr-TR"/>
              </w:rPr>
              <w:t>Kriter</w:t>
            </w:r>
          </w:p>
        </w:tc>
        <w:tc>
          <w:tcPr>
            <w:tcW w:w="2115" w:type="dxa"/>
            <w:shd w:val="clear" w:color="000000" w:fill="FFFFFF"/>
            <w:vAlign w:val="center"/>
            <w:hideMark/>
          </w:tcPr>
          <w:p w14:paraId="3BFCDE8A" w14:textId="77777777" w:rsidR="0081240B" w:rsidRPr="0081240B" w:rsidRDefault="0081240B" w:rsidP="0081240B">
            <w:pPr>
              <w:pStyle w:val="NormalWeb"/>
              <w:shd w:val="clear" w:color="auto" w:fill="FFFFFF"/>
              <w:spacing w:after="150"/>
              <w:jc w:val="both"/>
              <w:rPr>
                <w:b/>
                <w:bCs/>
                <w:sz w:val="24"/>
                <w:szCs w:val="24"/>
                <w:lang w:val="tr-TR"/>
              </w:rPr>
            </w:pPr>
            <w:r w:rsidRPr="0081240B">
              <w:rPr>
                <w:b/>
                <w:bCs/>
                <w:sz w:val="24"/>
                <w:szCs w:val="24"/>
                <w:lang w:val="tr-TR"/>
              </w:rPr>
              <w:t>Puan</w:t>
            </w:r>
          </w:p>
        </w:tc>
      </w:tr>
      <w:tr w:rsidR="0081240B" w:rsidRPr="0081240B" w14:paraId="5ABB1246" w14:textId="77777777" w:rsidTr="0019550E">
        <w:trPr>
          <w:trHeight w:val="203"/>
        </w:trPr>
        <w:tc>
          <w:tcPr>
            <w:tcW w:w="4180" w:type="dxa"/>
            <w:shd w:val="clear" w:color="000000" w:fill="FFFFFF"/>
            <w:vAlign w:val="center"/>
          </w:tcPr>
          <w:p w14:paraId="5D3C0B38"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Oran-orantı</w:t>
            </w:r>
          </w:p>
        </w:tc>
        <w:tc>
          <w:tcPr>
            <w:tcW w:w="2115" w:type="dxa"/>
            <w:shd w:val="clear" w:color="000000" w:fill="FFFFFF"/>
            <w:vAlign w:val="center"/>
          </w:tcPr>
          <w:p w14:paraId="63875B01"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20 puan</w:t>
            </w:r>
          </w:p>
        </w:tc>
      </w:tr>
      <w:tr w:rsidR="0081240B" w:rsidRPr="0081240B" w14:paraId="3EC9FFEE" w14:textId="77777777" w:rsidTr="0019550E">
        <w:trPr>
          <w:trHeight w:val="260"/>
        </w:trPr>
        <w:tc>
          <w:tcPr>
            <w:tcW w:w="4180" w:type="dxa"/>
            <w:shd w:val="clear" w:color="auto" w:fill="auto"/>
            <w:noWrap/>
            <w:vAlign w:val="center"/>
            <w:hideMark/>
          </w:tcPr>
          <w:p w14:paraId="55B8EA42"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Kâğıda dengeli yerleşim</w:t>
            </w:r>
          </w:p>
        </w:tc>
        <w:tc>
          <w:tcPr>
            <w:tcW w:w="2115" w:type="dxa"/>
            <w:shd w:val="clear" w:color="auto" w:fill="auto"/>
            <w:noWrap/>
            <w:vAlign w:val="center"/>
            <w:hideMark/>
          </w:tcPr>
          <w:p w14:paraId="31FFD638"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15 puan</w:t>
            </w:r>
          </w:p>
        </w:tc>
      </w:tr>
      <w:tr w:rsidR="0081240B" w:rsidRPr="0081240B" w14:paraId="10C88AA9" w14:textId="77777777" w:rsidTr="0019550E">
        <w:trPr>
          <w:trHeight w:val="260"/>
        </w:trPr>
        <w:tc>
          <w:tcPr>
            <w:tcW w:w="4180" w:type="dxa"/>
            <w:shd w:val="clear" w:color="auto" w:fill="auto"/>
            <w:noWrap/>
            <w:vAlign w:val="center"/>
            <w:hideMark/>
          </w:tcPr>
          <w:p w14:paraId="666C2247"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Perspektif</w:t>
            </w:r>
          </w:p>
        </w:tc>
        <w:tc>
          <w:tcPr>
            <w:tcW w:w="2115" w:type="dxa"/>
            <w:shd w:val="clear" w:color="auto" w:fill="auto"/>
            <w:noWrap/>
            <w:vAlign w:val="center"/>
            <w:hideMark/>
          </w:tcPr>
          <w:p w14:paraId="5D6BEF4F"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15 puan</w:t>
            </w:r>
          </w:p>
        </w:tc>
      </w:tr>
      <w:tr w:rsidR="0081240B" w:rsidRPr="0081240B" w14:paraId="6CEB608E" w14:textId="77777777" w:rsidTr="0019550E">
        <w:trPr>
          <w:trHeight w:val="260"/>
        </w:trPr>
        <w:tc>
          <w:tcPr>
            <w:tcW w:w="4180" w:type="dxa"/>
            <w:shd w:val="clear" w:color="auto" w:fill="auto"/>
            <w:noWrap/>
            <w:vAlign w:val="center"/>
          </w:tcPr>
          <w:p w14:paraId="787C2A84"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Doku</w:t>
            </w:r>
          </w:p>
        </w:tc>
        <w:tc>
          <w:tcPr>
            <w:tcW w:w="2115" w:type="dxa"/>
            <w:shd w:val="clear" w:color="auto" w:fill="auto"/>
            <w:noWrap/>
            <w:vAlign w:val="center"/>
          </w:tcPr>
          <w:p w14:paraId="4E7801D6"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15 puan</w:t>
            </w:r>
          </w:p>
        </w:tc>
      </w:tr>
      <w:tr w:rsidR="0081240B" w:rsidRPr="0081240B" w14:paraId="35B30F23" w14:textId="77777777" w:rsidTr="0019550E">
        <w:trPr>
          <w:trHeight w:val="260"/>
        </w:trPr>
        <w:tc>
          <w:tcPr>
            <w:tcW w:w="4180" w:type="dxa"/>
            <w:shd w:val="clear" w:color="auto" w:fill="auto"/>
            <w:noWrap/>
            <w:vAlign w:val="center"/>
          </w:tcPr>
          <w:p w14:paraId="1CE4246B"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Lokal tonlama</w:t>
            </w:r>
          </w:p>
        </w:tc>
        <w:tc>
          <w:tcPr>
            <w:tcW w:w="2115" w:type="dxa"/>
            <w:shd w:val="clear" w:color="auto" w:fill="auto"/>
            <w:noWrap/>
            <w:vAlign w:val="center"/>
          </w:tcPr>
          <w:p w14:paraId="7755E805"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20 puan</w:t>
            </w:r>
          </w:p>
        </w:tc>
      </w:tr>
      <w:tr w:rsidR="0081240B" w:rsidRPr="0081240B" w14:paraId="2EEDE2BE" w14:textId="77777777" w:rsidTr="0019550E">
        <w:trPr>
          <w:trHeight w:val="260"/>
        </w:trPr>
        <w:tc>
          <w:tcPr>
            <w:tcW w:w="4180" w:type="dxa"/>
            <w:shd w:val="clear" w:color="auto" w:fill="auto"/>
            <w:noWrap/>
            <w:vAlign w:val="center"/>
          </w:tcPr>
          <w:p w14:paraId="31588D5A"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Gölgelendirme</w:t>
            </w:r>
          </w:p>
        </w:tc>
        <w:tc>
          <w:tcPr>
            <w:tcW w:w="2115" w:type="dxa"/>
            <w:shd w:val="clear" w:color="auto" w:fill="auto"/>
            <w:noWrap/>
            <w:vAlign w:val="center"/>
          </w:tcPr>
          <w:p w14:paraId="2D339528" w14:textId="77777777" w:rsidR="0081240B" w:rsidRPr="0081240B" w:rsidRDefault="0081240B" w:rsidP="0081240B">
            <w:pPr>
              <w:pStyle w:val="NormalWeb"/>
              <w:shd w:val="clear" w:color="auto" w:fill="FFFFFF"/>
              <w:spacing w:after="150"/>
              <w:jc w:val="both"/>
              <w:rPr>
                <w:sz w:val="24"/>
                <w:szCs w:val="24"/>
                <w:lang w:val="tr-TR"/>
              </w:rPr>
            </w:pPr>
            <w:r w:rsidRPr="0081240B">
              <w:rPr>
                <w:sz w:val="24"/>
                <w:szCs w:val="24"/>
                <w:lang w:val="tr-TR"/>
              </w:rPr>
              <w:t>15 puan</w:t>
            </w:r>
          </w:p>
        </w:tc>
      </w:tr>
    </w:tbl>
    <w:p w14:paraId="77206A3D" w14:textId="77777777" w:rsidR="0081240B" w:rsidRPr="0081240B" w:rsidRDefault="0081240B" w:rsidP="0081240B">
      <w:pPr>
        <w:pStyle w:val="NormalWeb"/>
        <w:rPr>
          <w:sz w:val="24"/>
          <w:szCs w:val="24"/>
          <w:u w:val="single"/>
          <w:lang w:val="tr-TR"/>
        </w:rPr>
      </w:pPr>
    </w:p>
    <w:p w14:paraId="6857AA53" w14:textId="6D036A7C" w:rsidR="00A00A32" w:rsidRPr="00547B06" w:rsidRDefault="00A00A32" w:rsidP="00547B06">
      <w:pPr>
        <w:pStyle w:val="NormalWeb"/>
        <w:shd w:val="clear" w:color="auto" w:fill="FFFFFF"/>
        <w:spacing w:after="150"/>
        <w:jc w:val="both"/>
        <w:rPr>
          <w:sz w:val="24"/>
          <w:szCs w:val="24"/>
        </w:rPr>
      </w:pPr>
    </w:p>
    <w:sectPr w:rsidR="00A00A32" w:rsidRPr="00547B06" w:rsidSect="003D6CA5">
      <w:pgSz w:w="11900" w:h="16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B2B47"/>
    <w:multiLevelType w:val="hybridMultilevel"/>
    <w:tmpl w:val="FF40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845E3"/>
    <w:multiLevelType w:val="hybridMultilevel"/>
    <w:tmpl w:val="7674B228"/>
    <w:lvl w:ilvl="0" w:tplc="4D02A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829332">
    <w:abstractNumId w:val="0"/>
  </w:num>
  <w:num w:numId="2" w16cid:durableId="112384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00"/>
    <w:rsid w:val="0003378C"/>
    <w:rsid w:val="00047885"/>
    <w:rsid w:val="000C7B22"/>
    <w:rsid w:val="000D1E1D"/>
    <w:rsid w:val="000D61B5"/>
    <w:rsid w:val="000E5CC9"/>
    <w:rsid w:val="00154AD4"/>
    <w:rsid w:val="001B480A"/>
    <w:rsid w:val="001C02DB"/>
    <w:rsid w:val="001E3B77"/>
    <w:rsid w:val="00222AC1"/>
    <w:rsid w:val="00281081"/>
    <w:rsid w:val="003863D8"/>
    <w:rsid w:val="003B1ED0"/>
    <w:rsid w:val="003D6CA5"/>
    <w:rsid w:val="00400091"/>
    <w:rsid w:val="00476104"/>
    <w:rsid w:val="004C0F27"/>
    <w:rsid w:val="00507C66"/>
    <w:rsid w:val="005314F1"/>
    <w:rsid w:val="00547B06"/>
    <w:rsid w:val="0056412F"/>
    <w:rsid w:val="0058767C"/>
    <w:rsid w:val="005C36BF"/>
    <w:rsid w:val="005D074E"/>
    <w:rsid w:val="00634097"/>
    <w:rsid w:val="006570A6"/>
    <w:rsid w:val="006765C2"/>
    <w:rsid w:val="00691E74"/>
    <w:rsid w:val="006D2300"/>
    <w:rsid w:val="007136C6"/>
    <w:rsid w:val="0073472C"/>
    <w:rsid w:val="00792974"/>
    <w:rsid w:val="007934EC"/>
    <w:rsid w:val="007D05EF"/>
    <w:rsid w:val="0081240B"/>
    <w:rsid w:val="0088774B"/>
    <w:rsid w:val="00911EE8"/>
    <w:rsid w:val="00952632"/>
    <w:rsid w:val="009818A2"/>
    <w:rsid w:val="0099114F"/>
    <w:rsid w:val="00A00A32"/>
    <w:rsid w:val="00A05128"/>
    <w:rsid w:val="00A2394D"/>
    <w:rsid w:val="00A25ED0"/>
    <w:rsid w:val="00A96E0D"/>
    <w:rsid w:val="00AD26D8"/>
    <w:rsid w:val="00B36C40"/>
    <w:rsid w:val="00B46040"/>
    <w:rsid w:val="00B80ABB"/>
    <w:rsid w:val="00BC5F35"/>
    <w:rsid w:val="00BF251E"/>
    <w:rsid w:val="00C13847"/>
    <w:rsid w:val="00C46781"/>
    <w:rsid w:val="00C73131"/>
    <w:rsid w:val="00DF4A06"/>
    <w:rsid w:val="00E00104"/>
    <w:rsid w:val="00E46899"/>
    <w:rsid w:val="00E62A3E"/>
    <w:rsid w:val="00E85839"/>
    <w:rsid w:val="00E86F1A"/>
    <w:rsid w:val="00EB0222"/>
    <w:rsid w:val="00EB140F"/>
    <w:rsid w:val="00EB657E"/>
    <w:rsid w:val="00EE1E1C"/>
    <w:rsid w:val="00F16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C2DE3"/>
  <w14:defaultImageDpi w14:val="300"/>
  <w15:docId w15:val="{D7186104-265E-4E5C-9BC0-65F6E359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00"/>
    <w:pPr>
      <w:spacing w:after="160" w:line="259" w:lineRule="auto"/>
    </w:pPr>
    <w:rPr>
      <w:rFonts w:eastAsiaTheme="minorHAnsi"/>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2300"/>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BalonMetni">
    <w:name w:val="Balloon Text"/>
    <w:basedOn w:val="Normal"/>
    <w:link w:val="BalonMetniChar"/>
    <w:uiPriority w:val="99"/>
    <w:semiHidden/>
    <w:unhideWhenUsed/>
    <w:rsid w:val="009526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952632"/>
    <w:rPr>
      <w:rFonts w:ascii="Lucida Grande" w:eastAsiaTheme="minorHAnsi"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515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handimu</dc:creator>
  <cp:keywords/>
  <dc:description/>
  <cp:lastModifiedBy>Nilsu Işık</cp:lastModifiedBy>
  <cp:revision>2</cp:revision>
  <dcterms:created xsi:type="dcterms:W3CDTF">2024-06-28T09:08:00Z</dcterms:created>
  <dcterms:modified xsi:type="dcterms:W3CDTF">2024-06-28T09:08:00Z</dcterms:modified>
  <cp:contentStatus/>
</cp:coreProperties>
</file>